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C82B" w14:textId="77777777" w:rsidR="00446832" w:rsidRPr="00446832" w:rsidRDefault="00446832" w:rsidP="00446832">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14:ligatures w14:val="none"/>
        </w:rPr>
      </w:pPr>
      <w:r w:rsidRPr="00446832">
        <w:rPr>
          <w:rFonts w:ascii="Times New Roman" w:eastAsia="Times New Roman" w:hAnsi="Times New Roman" w:cs="Times New Roman"/>
          <w:b/>
          <w:bCs/>
          <w:kern w:val="36"/>
          <w:sz w:val="28"/>
          <w:szCs w:val="28"/>
          <w:lang w:eastAsia="uk-UA"/>
          <w14:ligatures w14:val="none"/>
        </w:rPr>
        <w:t>Ухвала Верховного Суду від 01.02.2018 №</w:t>
      </w:r>
      <w:proofErr w:type="spellStart"/>
      <w:r w:rsidRPr="00446832">
        <w:rPr>
          <w:rFonts w:ascii="Times New Roman" w:eastAsia="Times New Roman" w:hAnsi="Times New Roman" w:cs="Times New Roman"/>
          <w:b/>
          <w:bCs/>
          <w:kern w:val="36"/>
          <w:sz w:val="28"/>
          <w:szCs w:val="28"/>
          <w:lang w:eastAsia="uk-UA"/>
          <w14:ligatures w14:val="none"/>
        </w:rPr>
        <w:t>Пз</w:t>
      </w:r>
      <w:proofErr w:type="spellEnd"/>
      <w:r w:rsidRPr="00446832">
        <w:rPr>
          <w:rFonts w:ascii="Times New Roman" w:eastAsia="Times New Roman" w:hAnsi="Times New Roman" w:cs="Times New Roman"/>
          <w:b/>
          <w:bCs/>
          <w:kern w:val="36"/>
          <w:sz w:val="28"/>
          <w:szCs w:val="28"/>
          <w:lang w:eastAsia="uk-UA"/>
          <w14:ligatures w14:val="none"/>
        </w:rPr>
        <w:t xml:space="preserve">/9901/8/18 </w:t>
      </w:r>
    </w:p>
    <w:p w14:paraId="5217F3E9" w14:textId="77777777" w:rsidR="00446832" w:rsidRPr="00446832" w:rsidRDefault="00446832" w:rsidP="00446832">
      <w:pPr>
        <w:spacing w:before="100" w:beforeAutospacing="1" w:after="100" w:afterAutospacing="1" w:line="240" w:lineRule="auto"/>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ВЕРХОВНИЙ СУД</w:t>
      </w:r>
    </w:p>
    <w:p w14:paraId="7BF506C2" w14:textId="77777777" w:rsidR="00446832" w:rsidRPr="00446832" w:rsidRDefault="00446832" w:rsidP="00446832">
      <w:pPr>
        <w:spacing w:before="100" w:beforeAutospacing="1" w:after="100" w:afterAutospacing="1" w:line="240" w:lineRule="auto"/>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УХВАЛА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9"/>
        <w:gridCol w:w="3197"/>
        <w:gridCol w:w="3223"/>
      </w:tblGrid>
      <w:tr w:rsidR="00446832" w:rsidRPr="00446832" w14:paraId="1385D812" w14:textId="77777777" w:rsidTr="00446832">
        <w:trPr>
          <w:tblCellSpacing w:w="15" w:type="dxa"/>
        </w:trPr>
        <w:tc>
          <w:tcPr>
            <w:tcW w:w="3195" w:type="dxa"/>
            <w:vAlign w:val="center"/>
            <w:hideMark/>
          </w:tcPr>
          <w:p w14:paraId="02114DDF" w14:textId="4139DA94" w:rsidR="00446832" w:rsidRPr="00446832" w:rsidRDefault="00446832" w:rsidP="00446832">
            <w:pPr>
              <w:spacing w:before="100" w:beforeAutospacing="1" w:after="100" w:afterAutospacing="1" w:line="240" w:lineRule="auto"/>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 xml:space="preserve"> 01.02.2018 </w:t>
            </w:r>
          </w:p>
        </w:tc>
        <w:tc>
          <w:tcPr>
            <w:tcW w:w="3195" w:type="dxa"/>
            <w:vAlign w:val="center"/>
            <w:hideMark/>
          </w:tcPr>
          <w:p w14:paraId="6CE50E32" w14:textId="77777777" w:rsidR="00446832" w:rsidRPr="00446832" w:rsidRDefault="00446832" w:rsidP="00446832">
            <w:pPr>
              <w:spacing w:before="100" w:beforeAutospacing="1" w:after="100" w:afterAutospacing="1" w:line="240" w:lineRule="auto"/>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Київ</w:t>
            </w:r>
            <w:r w:rsidRPr="00446832">
              <w:rPr>
                <w:rFonts w:ascii="Times New Roman" w:eastAsia="Times New Roman" w:hAnsi="Times New Roman" w:cs="Times New Roman"/>
                <w:b/>
                <w:bCs/>
                <w:kern w:val="0"/>
                <w:sz w:val="28"/>
                <w:szCs w:val="28"/>
                <w:lang w:eastAsia="uk-UA"/>
                <w14:ligatures w14:val="none"/>
              </w:rPr>
              <w:t xml:space="preserve">  </w:t>
            </w:r>
          </w:p>
        </w:tc>
        <w:tc>
          <w:tcPr>
            <w:tcW w:w="3195" w:type="dxa"/>
            <w:vAlign w:val="center"/>
            <w:hideMark/>
          </w:tcPr>
          <w:p w14:paraId="2A5E781F" w14:textId="77777777" w:rsidR="00446832" w:rsidRPr="00446832" w:rsidRDefault="00446832" w:rsidP="00446832">
            <w:pPr>
              <w:spacing w:before="100" w:beforeAutospacing="1" w:after="100" w:afterAutospacing="1" w:line="240" w:lineRule="auto"/>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 </w:t>
            </w:r>
            <w:proofErr w:type="spellStart"/>
            <w:r w:rsidRPr="00446832">
              <w:rPr>
                <w:rFonts w:ascii="Times New Roman" w:eastAsia="Times New Roman" w:hAnsi="Times New Roman" w:cs="Times New Roman"/>
                <w:b/>
                <w:bCs/>
                <w:kern w:val="0"/>
                <w:sz w:val="28"/>
                <w:szCs w:val="28"/>
                <w:lang w:eastAsia="uk-UA"/>
                <w14:ligatures w14:val="none"/>
              </w:rPr>
              <w:t>Пз</w:t>
            </w:r>
            <w:proofErr w:type="spellEnd"/>
            <w:r w:rsidRPr="00446832">
              <w:rPr>
                <w:rFonts w:ascii="Times New Roman" w:eastAsia="Times New Roman" w:hAnsi="Times New Roman" w:cs="Times New Roman"/>
                <w:b/>
                <w:bCs/>
                <w:kern w:val="0"/>
                <w:sz w:val="28"/>
                <w:szCs w:val="28"/>
                <w:lang w:eastAsia="uk-UA"/>
                <w14:ligatures w14:val="none"/>
              </w:rPr>
              <w:t>/9901/8/18</w:t>
            </w:r>
          </w:p>
          <w:p w14:paraId="053313A8" w14:textId="77777777" w:rsidR="00446832" w:rsidRPr="00446832" w:rsidRDefault="00446832" w:rsidP="00446832">
            <w:pPr>
              <w:spacing w:before="100" w:beforeAutospacing="1" w:after="100" w:afterAutospacing="1" w:line="240" w:lineRule="auto"/>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820/6514/17</w:t>
            </w:r>
            <w:r w:rsidRPr="00446832">
              <w:rPr>
                <w:rFonts w:ascii="Times New Roman" w:eastAsia="Times New Roman" w:hAnsi="Times New Roman" w:cs="Times New Roman"/>
                <w:b/>
                <w:bCs/>
                <w:kern w:val="0"/>
                <w:sz w:val="28"/>
                <w:szCs w:val="28"/>
                <w:lang w:eastAsia="uk-UA"/>
                <w14:ligatures w14:val="none"/>
              </w:rPr>
              <w:t xml:space="preserve">  </w:t>
            </w:r>
          </w:p>
        </w:tc>
      </w:tr>
    </w:tbl>
    <w:p w14:paraId="10BEDB52"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 </w:t>
      </w:r>
    </w:p>
    <w:p w14:paraId="04F095C9" w14:textId="53356192"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 xml:space="preserve">Верховний Суд у складі колегії суддів Касаційного адміністративного суду: судді-доповідача Коваленко Н.В., суддів </w:t>
      </w:r>
      <w:proofErr w:type="spellStart"/>
      <w:r w:rsidRPr="00446832">
        <w:rPr>
          <w:rFonts w:ascii="Times New Roman" w:eastAsia="Times New Roman" w:hAnsi="Times New Roman" w:cs="Times New Roman"/>
          <w:b/>
          <w:bCs/>
          <w:kern w:val="0"/>
          <w:sz w:val="28"/>
          <w:szCs w:val="28"/>
          <w:lang w:eastAsia="uk-UA"/>
          <w14:ligatures w14:val="none"/>
        </w:rPr>
        <w:t>Анцупової</w:t>
      </w:r>
      <w:proofErr w:type="spellEnd"/>
      <w:r w:rsidRPr="00446832">
        <w:rPr>
          <w:rFonts w:ascii="Times New Roman" w:eastAsia="Times New Roman" w:hAnsi="Times New Roman" w:cs="Times New Roman"/>
          <w:b/>
          <w:bCs/>
          <w:kern w:val="0"/>
          <w:sz w:val="28"/>
          <w:szCs w:val="28"/>
          <w:lang w:eastAsia="uk-UA"/>
          <w14:ligatures w14:val="none"/>
        </w:rPr>
        <w:t xml:space="preserve"> Т.О., </w:t>
      </w:r>
      <w:proofErr w:type="spellStart"/>
      <w:r w:rsidRPr="00446832">
        <w:rPr>
          <w:rFonts w:ascii="Times New Roman" w:eastAsia="Times New Roman" w:hAnsi="Times New Roman" w:cs="Times New Roman"/>
          <w:b/>
          <w:bCs/>
          <w:kern w:val="0"/>
          <w:sz w:val="28"/>
          <w:szCs w:val="28"/>
          <w:lang w:eastAsia="uk-UA"/>
          <w14:ligatures w14:val="none"/>
        </w:rPr>
        <w:t>Гімона</w:t>
      </w:r>
      <w:proofErr w:type="spellEnd"/>
      <w:r w:rsidRPr="00446832">
        <w:rPr>
          <w:rFonts w:ascii="Times New Roman" w:eastAsia="Times New Roman" w:hAnsi="Times New Roman" w:cs="Times New Roman"/>
          <w:b/>
          <w:bCs/>
          <w:kern w:val="0"/>
          <w:sz w:val="28"/>
          <w:szCs w:val="28"/>
          <w:lang w:eastAsia="uk-UA"/>
          <w14:ligatures w14:val="none"/>
        </w:rPr>
        <w:t xml:space="preserve"> М.М., </w:t>
      </w:r>
      <w:proofErr w:type="spellStart"/>
      <w:r w:rsidRPr="00446832">
        <w:rPr>
          <w:rFonts w:ascii="Times New Roman" w:eastAsia="Times New Roman" w:hAnsi="Times New Roman" w:cs="Times New Roman"/>
          <w:b/>
          <w:bCs/>
          <w:kern w:val="0"/>
          <w:sz w:val="28"/>
          <w:szCs w:val="28"/>
          <w:lang w:eastAsia="uk-UA"/>
          <w14:ligatures w14:val="none"/>
        </w:rPr>
        <w:t>Стародуба</w:t>
      </w:r>
      <w:proofErr w:type="spellEnd"/>
      <w:r w:rsidRPr="00446832">
        <w:rPr>
          <w:rFonts w:ascii="Times New Roman" w:eastAsia="Times New Roman" w:hAnsi="Times New Roman" w:cs="Times New Roman"/>
          <w:b/>
          <w:bCs/>
          <w:kern w:val="0"/>
          <w:sz w:val="28"/>
          <w:szCs w:val="28"/>
          <w:lang w:eastAsia="uk-UA"/>
          <w14:ligatures w14:val="none"/>
        </w:rPr>
        <w:t xml:space="preserve"> О.П, Кравчука В.М., </w:t>
      </w:r>
      <w:r w:rsidRPr="00446832">
        <w:rPr>
          <w:rFonts w:ascii="Times New Roman" w:eastAsia="Times New Roman" w:hAnsi="Times New Roman" w:cs="Times New Roman"/>
          <w:kern w:val="0"/>
          <w:sz w:val="28"/>
          <w:szCs w:val="28"/>
          <w:lang w:eastAsia="uk-UA"/>
          <w14:ligatures w14:val="none"/>
        </w:rPr>
        <w:t>розглянувши матеріали зразкової справи за позовом Колодяжного Василя Григоровича до Головного управління Пенсійного фонду України в Харківській області про визнання протиправною бездіяльності та зобов'язання вчинити певні дії,</w:t>
      </w:r>
    </w:p>
    <w:p w14:paraId="1CAEEDF4"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 </w:t>
      </w:r>
    </w:p>
    <w:p w14:paraId="7DEB6A60"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УСТАНОВИВ:</w:t>
      </w:r>
    </w:p>
    <w:p w14:paraId="4B5CE2AE"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5710627"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xml:space="preserve">23 січня 2018 року до Верховного Суду надійшло подання судді Харківського окружного адміністративного суду </w:t>
      </w:r>
      <w:proofErr w:type="spellStart"/>
      <w:r w:rsidRPr="00446832">
        <w:rPr>
          <w:rFonts w:ascii="Times New Roman" w:eastAsia="Times New Roman" w:hAnsi="Times New Roman" w:cs="Times New Roman"/>
          <w:kern w:val="0"/>
          <w:sz w:val="28"/>
          <w:szCs w:val="28"/>
          <w:lang w:eastAsia="uk-UA"/>
          <w14:ligatures w14:val="none"/>
        </w:rPr>
        <w:t>Спірідонова</w:t>
      </w:r>
      <w:proofErr w:type="spellEnd"/>
      <w:r w:rsidRPr="00446832">
        <w:rPr>
          <w:rFonts w:ascii="Times New Roman" w:eastAsia="Times New Roman" w:hAnsi="Times New Roman" w:cs="Times New Roman"/>
          <w:kern w:val="0"/>
          <w:sz w:val="28"/>
          <w:szCs w:val="28"/>
          <w:lang w:eastAsia="uk-UA"/>
          <w14:ligatures w14:val="none"/>
        </w:rPr>
        <w:t xml:space="preserve"> М.О. разом з матеріалами адміністративної справи №820/6514/17 про розгляд цієї типової справи Верховним Судом як зразкової справи. До подання додано матеріали інших типових справ.</w:t>
      </w:r>
    </w:p>
    <w:p w14:paraId="1C05D0F3"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262DB865"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Дослідивши матеріали поданих справ, суд установив, що вони мають ознаки типової справи  відповідно до положень пункту 21 статті 4 Кодексу адміністративного судочинства України, а саме: відповідачем у них є один і той самий суб’єкт владних повноважень (його відокремлені структурні підрозділи), спір виник з аналогічних підстав, у відносинах, що регулюються одними нормами права, позивачами заявлено аналогічні вимоги.</w:t>
      </w:r>
    </w:p>
    <w:p w14:paraId="4307C46C"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1C0732E3"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Так, ознаками типової справи, в якій може бути ухвалено рішення цієї зразкової справи, є такі:</w:t>
      </w:r>
    </w:p>
    <w:p w14:paraId="5B37E529"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A5F46AA"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lastRenderedPageBreak/>
        <w:t>1) позивач: пенсіонер органів внутрішніх справ; фізична особа, якій призначено пенсію згідно з Законом України “Про пенсійне забезпечення військовослужбовців, осіб начальницького та рядового складу органів внутрішніх справ”;</w:t>
      </w:r>
    </w:p>
    <w:p w14:paraId="0426A966"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5A3D6606"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2) відповідач: суб’єкт владних повноважень – територіальний орган Пенсійного фонду України, на обліку якого стоїть позивач та який здійснює виплату пенсії позивачу;</w:t>
      </w:r>
    </w:p>
    <w:p w14:paraId="007FE853"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6005A18"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3) предмет спору: бездіяльність відповідача щодо перерахунку та виплати пенсії пенсіонеру органів внутрішніх справ з 01 січня 2016 року згідно із Законом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статтею 63 Закону України “Про пенсійне забезпечення осіб, звільнених з військової служби, та деяких інших осіб”, постановою Кабінету Міністрів України від 11 листопада 2015 року № 988 “Про грошове забезпечення поліцейських Національної поліції”, на підставі наданих відповідними органами/особою-пенсіонером довідок про розмір грошового забезпечення з дотриманням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затвердженого постановою Кабінету Міністрів України від 13 лютого 2008 року № 45.</w:t>
      </w:r>
    </w:p>
    <w:p w14:paraId="168D2F6D"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1612C55"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xml:space="preserve">У цій зразковій справі позивач </w:t>
      </w:r>
      <w:proofErr w:type="spellStart"/>
      <w:r w:rsidRPr="00446832">
        <w:rPr>
          <w:rFonts w:ascii="Times New Roman" w:eastAsia="Times New Roman" w:hAnsi="Times New Roman" w:cs="Times New Roman"/>
          <w:kern w:val="0"/>
          <w:sz w:val="28"/>
          <w:szCs w:val="28"/>
          <w:lang w:eastAsia="uk-UA"/>
          <w14:ligatures w14:val="none"/>
        </w:rPr>
        <w:t>Колодяжний</w:t>
      </w:r>
      <w:proofErr w:type="spellEnd"/>
      <w:r w:rsidRPr="00446832">
        <w:rPr>
          <w:rFonts w:ascii="Times New Roman" w:eastAsia="Times New Roman" w:hAnsi="Times New Roman" w:cs="Times New Roman"/>
          <w:kern w:val="0"/>
          <w:sz w:val="28"/>
          <w:szCs w:val="28"/>
          <w:lang w:eastAsia="uk-UA"/>
          <w14:ligatures w14:val="none"/>
        </w:rPr>
        <w:t xml:space="preserve"> Василь Григорович просить суд:</w:t>
      </w:r>
    </w:p>
    <w:p w14:paraId="47EE9A83"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27AA6111"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1)   визнати бездіяльність Головного управління Пенсійного фонду України в Харківській області щодо здійснення перерахунку та виплати Колодяжному Василю Григоровичу пенсії з 01 січня 2016 року як пенсіонеру органів внутрішніх справ згідно із Законом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статтею 63 Закону України “Про пенсійне забезпечення осіб, звільнених з військової служби, та деяких інших осіб”, постановою Кабінету Міністрів України від 11 листопада 2015 року № 988 “Про грошове забезпечення поліцейських Національної поліції”, на підставі наданої довідки про грошове забезпечення від 19.06.2017 № 100/34759-2003016137 для перерахунку пенсій з урахуванням грошового забезпечення поліцейських;</w:t>
      </w:r>
    </w:p>
    <w:p w14:paraId="4E5A9BF9"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51E6E49"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lastRenderedPageBreak/>
        <w:t>2)   зобов'язати Головне управління Пенсійного фонду України в Харківській області здійснити перерахунок та виплату пенсії Колодяжному Василю Григоровичу з 01 січня 2016 року як пенсіонеру органів внутрішніх справ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статтею 63 Закону України “Про пенсійне забезпечення осіб, звільнених з військової служби, та деяких інших осіб”, постановою Кабінету Міністрів України від 11 листопада 2015 року № 988 “Про грошове забезпечення поліцейських Національної поліції”, на підставі наданої довідки про грошове забезпечення від 19.06.2017 № 100/34759-2003016137 для перерахунку пенсій з урахуванням грошового забезпечення поліцейських.</w:t>
      </w:r>
    </w:p>
    <w:p w14:paraId="7B799D4A"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394179F"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xml:space="preserve">Відповідачем у цій справі є Головне управління Пенсійного фонду України в Харківській області, яке розташоване за </w:t>
      </w:r>
      <w:proofErr w:type="spellStart"/>
      <w:r w:rsidRPr="00446832">
        <w:rPr>
          <w:rFonts w:ascii="Times New Roman" w:eastAsia="Times New Roman" w:hAnsi="Times New Roman" w:cs="Times New Roman"/>
          <w:kern w:val="0"/>
          <w:sz w:val="28"/>
          <w:szCs w:val="28"/>
          <w:lang w:eastAsia="uk-UA"/>
          <w14:ligatures w14:val="none"/>
        </w:rPr>
        <w:t>адресою</w:t>
      </w:r>
      <w:proofErr w:type="spellEnd"/>
      <w:r w:rsidRPr="00446832">
        <w:rPr>
          <w:rFonts w:ascii="Times New Roman" w:eastAsia="Times New Roman" w:hAnsi="Times New Roman" w:cs="Times New Roman"/>
          <w:kern w:val="0"/>
          <w:sz w:val="28"/>
          <w:szCs w:val="28"/>
          <w:lang w:eastAsia="uk-UA"/>
          <w14:ligatures w14:val="none"/>
        </w:rPr>
        <w:t xml:space="preserve">: </w:t>
      </w:r>
      <w:proofErr w:type="spellStart"/>
      <w:r w:rsidRPr="00446832">
        <w:rPr>
          <w:rFonts w:ascii="Times New Roman" w:eastAsia="Times New Roman" w:hAnsi="Times New Roman" w:cs="Times New Roman"/>
          <w:kern w:val="0"/>
          <w:sz w:val="28"/>
          <w:szCs w:val="28"/>
          <w:lang w:eastAsia="uk-UA"/>
          <w14:ligatures w14:val="none"/>
        </w:rPr>
        <w:t>пл</w:t>
      </w:r>
      <w:proofErr w:type="spellEnd"/>
      <w:r w:rsidRPr="00446832">
        <w:rPr>
          <w:rFonts w:ascii="Times New Roman" w:eastAsia="Times New Roman" w:hAnsi="Times New Roman" w:cs="Times New Roman"/>
          <w:kern w:val="0"/>
          <w:sz w:val="28"/>
          <w:szCs w:val="28"/>
          <w:lang w:eastAsia="uk-UA"/>
          <w14:ligatures w14:val="none"/>
        </w:rPr>
        <w:t>. Свободи, 5, м. Харків, 5, 61022, Держпром, 3 під’їзд, 2 поверх, код ЄДРПОУ 14099344.</w:t>
      </w:r>
    </w:p>
    <w:p w14:paraId="635AEC6D"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322CFE3F"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xml:space="preserve">Свої позовні вимоги позивач обґрунтовує тим, що 29 грудня 2015 року набув чинності Закон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Цим Законом </w:t>
      </w:r>
      <w:proofErr w:type="spellStart"/>
      <w:r w:rsidRPr="00446832">
        <w:rPr>
          <w:rFonts w:ascii="Times New Roman" w:eastAsia="Times New Roman" w:hAnsi="Times New Roman" w:cs="Times New Roman"/>
          <w:kern w:val="0"/>
          <w:sz w:val="28"/>
          <w:szCs w:val="28"/>
          <w:lang w:eastAsia="uk-UA"/>
          <w14:ligatures w14:val="none"/>
        </w:rPr>
        <w:t>внесено</w:t>
      </w:r>
      <w:proofErr w:type="spellEnd"/>
      <w:r w:rsidRPr="00446832">
        <w:rPr>
          <w:rFonts w:ascii="Times New Roman" w:eastAsia="Times New Roman" w:hAnsi="Times New Roman" w:cs="Times New Roman"/>
          <w:kern w:val="0"/>
          <w:sz w:val="28"/>
          <w:szCs w:val="28"/>
          <w:lang w:eastAsia="uk-UA"/>
          <w14:ligatures w14:val="none"/>
        </w:rPr>
        <w:t xml:space="preserve"> зміни до статті 63 Закону України “Про пенсійне забезпечення осіб, звільнених з військової служби, та деяких інших осіб”, а саме статтю 63 доповнено новою частиною такого змісту: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(надбавок, доплат, підвищень) та премій у розмірах, встановлених законодавством для поліцейських".</w:t>
      </w:r>
    </w:p>
    <w:p w14:paraId="032278E7"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5C84EA5E"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Ліквідаційна комісія Міністерства внутрішніх справ України розглянула лист Пенсійного фонду України від 31.03.2017 № 1519/03 щодо перерахунку пенсій особам начальницького і рядового складу органів внутрішніх справ (міліції), призначених відповідно до Закону України “Про пенсійне забезпечення осіб, звільнених з військової служби, та деяких інших осіб”, та за результатами розгляду розробила співвідношення посад і звань працівників міліції та поліції. Крім того, надала показники середніх розмірів грошового забезпечення поліцейських, визначені з урахуванням поділу за спеціальними званнями, передбаченими статтею 80 Закону України “Про Національну поліцію”.</w:t>
      </w:r>
    </w:p>
    <w:p w14:paraId="721FF7AE"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F6DD5C1"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lastRenderedPageBreak/>
        <w:t>На підставі отриманих списків від Головного управління Пенсійного фонду України в Харківській області Ліквідаційна комісія ГУ МВС України у Харківській області підготувала та надіслала до Головного управління Пенсійного фонду України в Харківській області довідку про розмір грошового забезпечення позивача від 19.06.2017 № 100/34759-2003016137.</w:t>
      </w:r>
    </w:p>
    <w:p w14:paraId="43AE3D95"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E7D4942"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Відповідач у цій зразковій справі не здійснює перерахунку та виплати пенсії Колодяжному Василю Григоровичу з посиланням на те, що Пенсійним фондом України сформовано потребу в бюджетних коштах, необхідних для здійснення перерахунку пенсій. Виплату перерахованої пенсії Головним управлінням Пенсійного фонду України в Харківській області буде забезпечено після виділення додаткових коштів з Державного бюджету України.</w:t>
      </w:r>
    </w:p>
    <w:p w14:paraId="7770316E"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26253B9A"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Відповідно до вимог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7D6C597C"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i/>
          <w:iCs/>
          <w:kern w:val="0"/>
          <w:sz w:val="28"/>
          <w:szCs w:val="28"/>
          <w:lang w:eastAsia="uk-UA"/>
          <w14:ligatures w14:val="none"/>
        </w:rPr>
        <w:t> </w:t>
      </w:r>
    </w:p>
    <w:p w14:paraId="40B1E262"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034698A8"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65B0A58"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Відповідно до частини другої статті 263 Кодексу адміністративного судочинства України  справи, визначені частиною першою цієї статті, суд розглядає у строк не більше тридцяти днів з дня відкриття провадження у справі.</w:t>
      </w:r>
    </w:p>
    <w:p w14:paraId="2DA8BD58"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3D74AE9D"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405B881D"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lastRenderedPageBreak/>
        <w:t> </w:t>
      </w:r>
    </w:p>
    <w:p w14:paraId="12819A87"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Керуючись статтями 257– 263, 290 Кодексу адміністративного судочинства України,</w:t>
      </w:r>
    </w:p>
    <w:p w14:paraId="1111E64B"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76BC7607"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УХВАЛИВ:</w:t>
      </w:r>
    </w:p>
    <w:p w14:paraId="3708DFE2"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6A81A5F5" w14:textId="77777777" w:rsidR="00446832" w:rsidRPr="00446832" w:rsidRDefault="00446832" w:rsidP="00446832">
      <w:pPr>
        <w:numPr>
          <w:ilvl w:val="0"/>
          <w:numId w:val="1"/>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Відкрити провадження у зразковій адміністративній справі за позовом Колодяжного Василя Григоровича до Головного управління Пенсійного фонду України в Харківській області про визнання протиправною бездіяльності та зобов'язання вчинити певні дії.</w:t>
      </w:r>
    </w:p>
    <w:p w14:paraId="0AC8A570"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E7F6FB6" w14:textId="77777777" w:rsidR="00446832" w:rsidRPr="00446832" w:rsidRDefault="00446832" w:rsidP="00446832">
      <w:pPr>
        <w:numPr>
          <w:ilvl w:val="0"/>
          <w:numId w:val="2"/>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xml:space="preserve">Призначити розгляд справи за правилами спрощеного позовного провадження колегією суддів у складі п’яти суддів на </w:t>
      </w:r>
      <w:r w:rsidRPr="00446832">
        <w:rPr>
          <w:rFonts w:ascii="Times New Roman" w:eastAsia="Times New Roman" w:hAnsi="Times New Roman" w:cs="Times New Roman"/>
          <w:b/>
          <w:bCs/>
          <w:kern w:val="0"/>
          <w:sz w:val="28"/>
          <w:szCs w:val="28"/>
          <w:lang w:eastAsia="uk-UA"/>
          <w14:ligatures w14:val="none"/>
        </w:rPr>
        <w:t>15 лютого 2018 року</w:t>
      </w:r>
      <w:r w:rsidRPr="00446832">
        <w:rPr>
          <w:rFonts w:ascii="Times New Roman" w:eastAsia="Times New Roman" w:hAnsi="Times New Roman" w:cs="Times New Roman"/>
          <w:kern w:val="0"/>
          <w:sz w:val="28"/>
          <w:szCs w:val="28"/>
          <w:lang w:eastAsia="uk-UA"/>
          <w14:ligatures w14:val="none"/>
        </w:rPr>
        <w:t xml:space="preserve"> в приміщенні суду за </w:t>
      </w:r>
      <w:proofErr w:type="spellStart"/>
      <w:r w:rsidRPr="00446832">
        <w:rPr>
          <w:rFonts w:ascii="Times New Roman" w:eastAsia="Times New Roman" w:hAnsi="Times New Roman" w:cs="Times New Roman"/>
          <w:kern w:val="0"/>
          <w:sz w:val="28"/>
          <w:szCs w:val="28"/>
          <w:lang w:eastAsia="uk-UA"/>
          <w14:ligatures w14:val="none"/>
        </w:rPr>
        <w:t>адресою</w:t>
      </w:r>
      <w:proofErr w:type="spellEnd"/>
      <w:r w:rsidRPr="00446832">
        <w:rPr>
          <w:rFonts w:ascii="Times New Roman" w:eastAsia="Times New Roman" w:hAnsi="Times New Roman" w:cs="Times New Roman"/>
          <w:kern w:val="0"/>
          <w:sz w:val="28"/>
          <w:szCs w:val="28"/>
          <w:lang w:eastAsia="uk-UA"/>
          <w14:ligatures w14:val="none"/>
        </w:rPr>
        <w:t xml:space="preserve">: </w:t>
      </w:r>
      <w:proofErr w:type="spellStart"/>
      <w:r w:rsidRPr="00446832">
        <w:rPr>
          <w:rFonts w:ascii="Times New Roman" w:eastAsia="Times New Roman" w:hAnsi="Times New Roman" w:cs="Times New Roman"/>
          <w:kern w:val="0"/>
          <w:sz w:val="28"/>
          <w:szCs w:val="28"/>
          <w:lang w:eastAsia="uk-UA"/>
          <w14:ligatures w14:val="none"/>
        </w:rPr>
        <w:t>вул.Московська</w:t>
      </w:r>
      <w:proofErr w:type="spellEnd"/>
      <w:r w:rsidRPr="00446832">
        <w:rPr>
          <w:rFonts w:ascii="Times New Roman" w:eastAsia="Times New Roman" w:hAnsi="Times New Roman" w:cs="Times New Roman"/>
          <w:kern w:val="0"/>
          <w:sz w:val="28"/>
          <w:szCs w:val="28"/>
          <w:lang w:eastAsia="uk-UA"/>
          <w14:ligatures w14:val="none"/>
        </w:rPr>
        <w:t>, 8, корп.5, м. Київ, 01029, без повідомлення учасників справи.</w:t>
      </w:r>
    </w:p>
    <w:p w14:paraId="09ED7189"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75295521" w14:textId="77777777" w:rsidR="00446832" w:rsidRPr="00446832" w:rsidRDefault="00446832" w:rsidP="00446832">
      <w:pPr>
        <w:numPr>
          <w:ilvl w:val="0"/>
          <w:numId w:val="3"/>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4DB3D450"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6E4EEB0" w14:textId="77777777" w:rsidR="00446832" w:rsidRPr="00446832" w:rsidRDefault="00446832" w:rsidP="00446832">
      <w:pPr>
        <w:numPr>
          <w:ilvl w:val="0"/>
          <w:numId w:val="4"/>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17A57F73"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43172A61" w14:textId="77777777" w:rsidR="00446832" w:rsidRPr="00446832" w:rsidRDefault="00446832" w:rsidP="00446832">
      <w:pPr>
        <w:numPr>
          <w:ilvl w:val="0"/>
          <w:numId w:val="5"/>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6AC1AFA4"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237C0FB4" w14:textId="77777777" w:rsidR="00446832" w:rsidRPr="00446832" w:rsidRDefault="00446832" w:rsidP="00446832">
      <w:pPr>
        <w:numPr>
          <w:ilvl w:val="0"/>
          <w:numId w:val="6"/>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lastRenderedPageBreak/>
        <w:t>Повідомити сторін, що відзив на позовну заяву (відзив), відповідь на відзив, заперечення та пояснення повинні відповідати вимогам частин другої–четвертої статті 162 Кодексу адміністративного судочинства України.</w:t>
      </w:r>
    </w:p>
    <w:p w14:paraId="69734029"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5714196" w14:textId="77777777" w:rsidR="00446832" w:rsidRPr="00446832" w:rsidRDefault="00446832" w:rsidP="00446832">
      <w:pPr>
        <w:numPr>
          <w:ilvl w:val="0"/>
          <w:numId w:val="7"/>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446832">
        <w:rPr>
          <w:rFonts w:ascii="Times New Roman" w:eastAsia="Times New Roman" w:hAnsi="Times New Roman" w:cs="Times New Roman"/>
          <w:kern w:val="0"/>
          <w:sz w:val="28"/>
          <w:szCs w:val="28"/>
          <w:lang w:eastAsia="uk-UA"/>
          <w14:ligatures w14:val="none"/>
        </w:rPr>
        <w:t>адресою</w:t>
      </w:r>
      <w:proofErr w:type="spellEnd"/>
      <w:r w:rsidRPr="00446832">
        <w:rPr>
          <w:rFonts w:ascii="Times New Roman" w:eastAsia="Times New Roman" w:hAnsi="Times New Roman"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64EDBF0D"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FC75255" w14:textId="77777777" w:rsidR="00446832" w:rsidRPr="00446832" w:rsidRDefault="00446832" w:rsidP="00446832">
      <w:pPr>
        <w:numPr>
          <w:ilvl w:val="0"/>
          <w:numId w:val="8"/>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6CAE3CFA"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73662234" w14:textId="77777777" w:rsidR="00446832" w:rsidRPr="00446832" w:rsidRDefault="00446832" w:rsidP="00446832">
      <w:pPr>
        <w:numPr>
          <w:ilvl w:val="0"/>
          <w:numId w:val="9"/>
        </w:num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303B0793"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639E4E6B"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Ухвала набирає законної сили з моменту її підписання і оскарженню не підлягає, за винятком оскарження відкриття провадження у справі з порушенням правил підсудності. Ухвала про відкриття провадження у справі з порушенням правил підсудності може бути оскаржена до Великої Палати Верховного Суду протягом п'ятнадцяти днів з дня її постановлення та набирає законної сили після її перегляду в апеляційному порядку або після закінчення строку на апеляційне оскарження.</w:t>
      </w:r>
    </w:p>
    <w:p w14:paraId="4B334BAB" w14:textId="77777777"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p>
    <w:p w14:paraId="09EAAF13" w14:textId="3B83BDB0"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b/>
          <w:bCs/>
          <w:kern w:val="0"/>
          <w:sz w:val="28"/>
          <w:szCs w:val="28"/>
          <w:lang w:eastAsia="uk-UA"/>
          <w14:ligatures w14:val="none"/>
        </w:rPr>
        <w:t>Суддя-доповідач</w:t>
      </w:r>
      <w:r w:rsidR="00152AED">
        <w:rPr>
          <w:rFonts w:ascii="Times New Roman" w:eastAsia="Times New Roman" w:hAnsi="Times New Roman" w:cs="Times New Roman"/>
          <w:b/>
          <w:bCs/>
          <w:kern w:val="0"/>
          <w:sz w:val="28"/>
          <w:szCs w:val="28"/>
          <w:lang w:eastAsia="uk-UA"/>
          <w14:ligatures w14:val="none"/>
        </w:rPr>
        <w:t xml:space="preserve"> </w:t>
      </w:r>
      <w:r w:rsidRPr="00446832">
        <w:rPr>
          <w:rFonts w:ascii="Times New Roman" w:eastAsia="Times New Roman" w:hAnsi="Times New Roman" w:cs="Times New Roman"/>
          <w:b/>
          <w:bCs/>
          <w:kern w:val="0"/>
          <w:sz w:val="28"/>
          <w:szCs w:val="28"/>
          <w:lang w:eastAsia="uk-UA"/>
          <w14:ligatures w14:val="none"/>
        </w:rPr>
        <w:t xml:space="preserve"> </w:t>
      </w:r>
      <w:proofErr w:type="spellStart"/>
      <w:r w:rsidRPr="00446832">
        <w:rPr>
          <w:rFonts w:ascii="Times New Roman" w:eastAsia="Times New Roman" w:hAnsi="Times New Roman" w:cs="Times New Roman"/>
          <w:b/>
          <w:bCs/>
          <w:kern w:val="0"/>
          <w:sz w:val="28"/>
          <w:szCs w:val="28"/>
          <w:lang w:eastAsia="uk-UA"/>
          <w14:ligatures w14:val="none"/>
        </w:rPr>
        <w:t>Н.В.Коваленко</w:t>
      </w:r>
      <w:proofErr w:type="spellEnd"/>
    </w:p>
    <w:p w14:paraId="5AE8CA74" w14:textId="1B8E11DE"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446832">
        <w:rPr>
          <w:rFonts w:ascii="Times New Roman" w:eastAsia="Times New Roman" w:hAnsi="Times New Roman" w:cs="Times New Roman"/>
          <w:kern w:val="0"/>
          <w:sz w:val="28"/>
          <w:szCs w:val="28"/>
          <w:lang w:eastAsia="uk-UA"/>
          <w14:ligatures w14:val="none"/>
        </w:rPr>
        <w:t> </w:t>
      </w:r>
      <w:r w:rsidRPr="00446832">
        <w:rPr>
          <w:rFonts w:ascii="Times New Roman" w:eastAsia="Times New Roman" w:hAnsi="Times New Roman" w:cs="Times New Roman"/>
          <w:b/>
          <w:bCs/>
          <w:kern w:val="0"/>
          <w:sz w:val="28"/>
          <w:szCs w:val="28"/>
          <w:lang w:eastAsia="uk-UA"/>
          <w14:ligatures w14:val="none"/>
        </w:rPr>
        <w:t xml:space="preserve">Судді </w:t>
      </w:r>
      <w:proofErr w:type="spellStart"/>
      <w:r w:rsidRPr="00446832">
        <w:rPr>
          <w:rFonts w:ascii="Times New Roman" w:eastAsia="Times New Roman" w:hAnsi="Times New Roman" w:cs="Times New Roman"/>
          <w:b/>
          <w:bCs/>
          <w:kern w:val="0"/>
          <w:sz w:val="28"/>
          <w:szCs w:val="28"/>
          <w:lang w:eastAsia="uk-UA"/>
          <w14:ligatures w14:val="none"/>
        </w:rPr>
        <w:t>Т.О.Анцупова</w:t>
      </w:r>
      <w:proofErr w:type="spellEnd"/>
      <w:r w:rsidRPr="00446832">
        <w:rPr>
          <w:rFonts w:ascii="Times New Roman" w:eastAsia="Times New Roman" w:hAnsi="Times New Roman" w:cs="Times New Roman"/>
          <w:b/>
          <w:bCs/>
          <w:kern w:val="0"/>
          <w:sz w:val="28"/>
          <w:szCs w:val="28"/>
          <w:lang w:eastAsia="uk-UA"/>
          <w14:ligatures w14:val="none"/>
        </w:rPr>
        <w:t xml:space="preserve"> </w:t>
      </w:r>
    </w:p>
    <w:p w14:paraId="68313CD3" w14:textId="4769258A"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proofErr w:type="spellStart"/>
      <w:r w:rsidRPr="00446832">
        <w:rPr>
          <w:rFonts w:ascii="Times New Roman" w:eastAsia="Times New Roman" w:hAnsi="Times New Roman" w:cs="Times New Roman"/>
          <w:b/>
          <w:bCs/>
          <w:kern w:val="0"/>
          <w:sz w:val="28"/>
          <w:szCs w:val="28"/>
          <w:lang w:eastAsia="uk-UA"/>
          <w14:ligatures w14:val="none"/>
        </w:rPr>
        <w:t>М.М.Гімон</w:t>
      </w:r>
      <w:proofErr w:type="spellEnd"/>
      <w:r w:rsidRPr="00446832">
        <w:rPr>
          <w:rFonts w:ascii="Times New Roman" w:eastAsia="Times New Roman" w:hAnsi="Times New Roman" w:cs="Times New Roman"/>
          <w:b/>
          <w:bCs/>
          <w:kern w:val="0"/>
          <w:sz w:val="28"/>
          <w:szCs w:val="28"/>
          <w:lang w:eastAsia="uk-UA"/>
          <w14:ligatures w14:val="none"/>
        </w:rPr>
        <w:t xml:space="preserve"> </w:t>
      </w:r>
    </w:p>
    <w:p w14:paraId="0321E3E2" w14:textId="27D1F394"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proofErr w:type="spellStart"/>
      <w:r w:rsidRPr="00446832">
        <w:rPr>
          <w:rFonts w:ascii="Times New Roman" w:eastAsia="Times New Roman" w:hAnsi="Times New Roman" w:cs="Times New Roman"/>
          <w:b/>
          <w:bCs/>
          <w:kern w:val="0"/>
          <w:sz w:val="28"/>
          <w:szCs w:val="28"/>
          <w:lang w:eastAsia="uk-UA"/>
          <w14:ligatures w14:val="none"/>
        </w:rPr>
        <w:t>О.П.Стародуб</w:t>
      </w:r>
      <w:proofErr w:type="spellEnd"/>
    </w:p>
    <w:p w14:paraId="3E5829D3" w14:textId="3C7A4371" w:rsidR="00446832" w:rsidRPr="00446832" w:rsidRDefault="00446832" w:rsidP="00446832">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proofErr w:type="spellStart"/>
      <w:r w:rsidRPr="00446832">
        <w:rPr>
          <w:rFonts w:ascii="Times New Roman" w:eastAsia="Times New Roman" w:hAnsi="Times New Roman" w:cs="Times New Roman"/>
          <w:b/>
          <w:bCs/>
          <w:kern w:val="0"/>
          <w:sz w:val="28"/>
          <w:szCs w:val="28"/>
          <w:lang w:eastAsia="uk-UA"/>
          <w14:ligatures w14:val="none"/>
        </w:rPr>
        <w:t>В.М.Кравчук</w:t>
      </w:r>
      <w:proofErr w:type="spellEnd"/>
    </w:p>
    <w:sectPr w:rsidR="00446832" w:rsidRPr="004468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E6"/>
    <w:multiLevelType w:val="multilevel"/>
    <w:tmpl w:val="A1DE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93C92"/>
    <w:multiLevelType w:val="multilevel"/>
    <w:tmpl w:val="FBE8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326F8"/>
    <w:multiLevelType w:val="multilevel"/>
    <w:tmpl w:val="4730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B0688"/>
    <w:multiLevelType w:val="multilevel"/>
    <w:tmpl w:val="709C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84451"/>
    <w:multiLevelType w:val="multilevel"/>
    <w:tmpl w:val="19C2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61A20"/>
    <w:multiLevelType w:val="multilevel"/>
    <w:tmpl w:val="EE88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85910"/>
    <w:multiLevelType w:val="multilevel"/>
    <w:tmpl w:val="2A62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54E61"/>
    <w:multiLevelType w:val="multilevel"/>
    <w:tmpl w:val="507A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21D94"/>
    <w:multiLevelType w:val="multilevel"/>
    <w:tmpl w:val="CB3A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4580077">
    <w:abstractNumId w:val="3"/>
  </w:num>
  <w:num w:numId="2" w16cid:durableId="1982615355">
    <w:abstractNumId w:val="6"/>
  </w:num>
  <w:num w:numId="3" w16cid:durableId="1255746920">
    <w:abstractNumId w:val="4"/>
  </w:num>
  <w:num w:numId="4" w16cid:durableId="492835623">
    <w:abstractNumId w:val="8"/>
  </w:num>
  <w:num w:numId="5" w16cid:durableId="1937132018">
    <w:abstractNumId w:val="0"/>
  </w:num>
  <w:num w:numId="6" w16cid:durableId="279578666">
    <w:abstractNumId w:val="7"/>
  </w:num>
  <w:num w:numId="7" w16cid:durableId="1608348801">
    <w:abstractNumId w:val="2"/>
  </w:num>
  <w:num w:numId="8" w16cid:durableId="1114592864">
    <w:abstractNumId w:val="1"/>
  </w:num>
  <w:num w:numId="9" w16cid:durableId="1546025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32"/>
    <w:rsid w:val="00152AED"/>
    <w:rsid w:val="00446832"/>
    <w:rsid w:val="00461F7E"/>
    <w:rsid w:val="00AC70FE"/>
    <w:rsid w:val="00AF1572"/>
    <w:rsid w:val="00D86F48"/>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177D"/>
  <w15:chartTrackingRefBased/>
  <w15:docId w15:val="{4384702B-CA94-4D1B-BECA-45D129BD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6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832"/>
    <w:rPr>
      <w:rFonts w:ascii="Times New Roman" w:eastAsia="Times New Roman" w:hAnsi="Times New Roman" w:cs="Times New Roman"/>
      <w:b/>
      <w:bCs/>
      <w:kern w:val="36"/>
      <w:sz w:val="48"/>
      <w:szCs w:val="48"/>
      <w:lang w:eastAsia="uk-UA"/>
      <w14:ligatures w14:val="none"/>
    </w:rPr>
  </w:style>
  <w:style w:type="character" w:styleId="a3">
    <w:name w:val="Hyperlink"/>
    <w:basedOn w:val="a0"/>
    <w:uiPriority w:val="99"/>
    <w:semiHidden/>
    <w:unhideWhenUsed/>
    <w:rsid w:val="00446832"/>
    <w:rPr>
      <w:color w:val="0000FF"/>
      <w:u w:val="single"/>
    </w:rPr>
  </w:style>
  <w:style w:type="paragraph" w:styleId="a4">
    <w:name w:val="Normal (Web)"/>
    <w:basedOn w:val="a"/>
    <w:uiPriority w:val="99"/>
    <w:semiHidden/>
    <w:unhideWhenUsed/>
    <w:rsid w:val="0044683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dot">
    <w:name w:val="dot"/>
    <w:basedOn w:val="a0"/>
    <w:rsid w:val="00446832"/>
  </w:style>
  <w:style w:type="character" w:customStyle="1" w:styleId="active">
    <w:name w:val="active"/>
    <w:basedOn w:val="a0"/>
    <w:rsid w:val="00446832"/>
  </w:style>
  <w:style w:type="paragraph" w:styleId="z-">
    <w:name w:val="HTML Top of Form"/>
    <w:basedOn w:val="a"/>
    <w:next w:val="a"/>
    <w:link w:val="z-0"/>
    <w:hidden/>
    <w:uiPriority w:val="99"/>
    <w:semiHidden/>
    <w:unhideWhenUsed/>
    <w:rsid w:val="00446832"/>
    <w:pPr>
      <w:pBdr>
        <w:bottom w:val="single" w:sz="6" w:space="1" w:color="auto"/>
      </w:pBdr>
      <w:spacing w:after="0" w:line="240" w:lineRule="auto"/>
      <w:jc w:val="center"/>
    </w:pPr>
    <w:rPr>
      <w:rFonts w:ascii="Arial" w:eastAsia="Times New Roman" w:hAnsi="Arial" w:cs="Arial"/>
      <w:vanish/>
      <w:kern w:val="0"/>
      <w:sz w:val="16"/>
      <w:szCs w:val="16"/>
      <w:lang w:eastAsia="uk-UA"/>
      <w14:ligatures w14:val="none"/>
    </w:rPr>
  </w:style>
  <w:style w:type="character" w:customStyle="1" w:styleId="z-0">
    <w:name w:val="z-Початок форми Знак"/>
    <w:basedOn w:val="a0"/>
    <w:link w:val="z-"/>
    <w:uiPriority w:val="99"/>
    <w:semiHidden/>
    <w:rsid w:val="00446832"/>
    <w:rPr>
      <w:rFonts w:ascii="Arial" w:eastAsia="Times New Roman" w:hAnsi="Arial" w:cs="Arial"/>
      <w:vanish/>
      <w:kern w:val="0"/>
      <w:sz w:val="16"/>
      <w:szCs w:val="16"/>
      <w:lang w:eastAsia="uk-UA"/>
      <w14:ligatures w14:val="none"/>
    </w:rPr>
  </w:style>
  <w:style w:type="paragraph" w:styleId="z-1">
    <w:name w:val="HTML Bottom of Form"/>
    <w:basedOn w:val="a"/>
    <w:next w:val="a"/>
    <w:link w:val="z-2"/>
    <w:hidden/>
    <w:uiPriority w:val="99"/>
    <w:semiHidden/>
    <w:unhideWhenUsed/>
    <w:rsid w:val="00446832"/>
    <w:pPr>
      <w:pBdr>
        <w:top w:val="single" w:sz="6" w:space="1" w:color="auto"/>
      </w:pBdr>
      <w:spacing w:after="0" w:line="240" w:lineRule="auto"/>
      <w:jc w:val="center"/>
    </w:pPr>
    <w:rPr>
      <w:rFonts w:ascii="Arial" w:eastAsia="Times New Roman" w:hAnsi="Arial" w:cs="Arial"/>
      <w:vanish/>
      <w:kern w:val="0"/>
      <w:sz w:val="16"/>
      <w:szCs w:val="16"/>
      <w:lang w:eastAsia="uk-UA"/>
      <w14:ligatures w14:val="none"/>
    </w:rPr>
  </w:style>
  <w:style w:type="character" w:customStyle="1" w:styleId="z-2">
    <w:name w:val="z-Кінець форми Знак"/>
    <w:basedOn w:val="a0"/>
    <w:link w:val="z-1"/>
    <w:uiPriority w:val="99"/>
    <w:semiHidden/>
    <w:rsid w:val="00446832"/>
    <w:rPr>
      <w:rFonts w:ascii="Arial" w:eastAsia="Times New Roman" w:hAnsi="Arial" w:cs="Arial"/>
      <w:vanish/>
      <w:kern w:val="0"/>
      <w:sz w:val="16"/>
      <w:szCs w:val="16"/>
      <w:lang w:eastAsia="uk-UA"/>
      <w14:ligatures w14:val="none"/>
    </w:rPr>
  </w:style>
  <w:style w:type="character" w:styleId="a5">
    <w:name w:val="Strong"/>
    <w:basedOn w:val="a0"/>
    <w:uiPriority w:val="22"/>
    <w:qFormat/>
    <w:rsid w:val="00446832"/>
    <w:rPr>
      <w:b/>
      <w:bCs/>
    </w:rPr>
  </w:style>
  <w:style w:type="character" w:styleId="a6">
    <w:name w:val="Emphasis"/>
    <w:basedOn w:val="a0"/>
    <w:uiPriority w:val="20"/>
    <w:qFormat/>
    <w:rsid w:val="00446832"/>
    <w:rPr>
      <w:i/>
      <w:iCs/>
    </w:rPr>
  </w:style>
  <w:style w:type="paragraph" w:customStyle="1" w:styleId="text-muted">
    <w:name w:val="text-muted"/>
    <w:basedOn w:val="a"/>
    <w:rsid w:val="0044683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ext-links">
    <w:name w:val="text-links"/>
    <w:basedOn w:val="a"/>
    <w:rsid w:val="0044683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buildversion">
    <w:name w:val="build__version"/>
    <w:basedOn w:val="a"/>
    <w:rsid w:val="00446832"/>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75496">
      <w:bodyDiv w:val="1"/>
      <w:marLeft w:val="0"/>
      <w:marRight w:val="0"/>
      <w:marTop w:val="0"/>
      <w:marBottom w:val="0"/>
      <w:divBdr>
        <w:top w:val="none" w:sz="0" w:space="0" w:color="auto"/>
        <w:left w:val="none" w:sz="0" w:space="0" w:color="auto"/>
        <w:bottom w:val="none" w:sz="0" w:space="0" w:color="auto"/>
        <w:right w:val="none" w:sz="0" w:space="0" w:color="auto"/>
      </w:divBdr>
      <w:divsChild>
        <w:div w:id="860388370">
          <w:marLeft w:val="0"/>
          <w:marRight w:val="0"/>
          <w:marTop w:val="0"/>
          <w:marBottom w:val="0"/>
          <w:divBdr>
            <w:top w:val="none" w:sz="0" w:space="0" w:color="auto"/>
            <w:left w:val="none" w:sz="0" w:space="0" w:color="auto"/>
            <w:bottom w:val="none" w:sz="0" w:space="0" w:color="auto"/>
            <w:right w:val="none" w:sz="0" w:space="0" w:color="auto"/>
          </w:divBdr>
          <w:divsChild>
            <w:div w:id="1053236124">
              <w:marLeft w:val="0"/>
              <w:marRight w:val="0"/>
              <w:marTop w:val="0"/>
              <w:marBottom w:val="0"/>
              <w:divBdr>
                <w:top w:val="none" w:sz="0" w:space="0" w:color="auto"/>
                <w:left w:val="none" w:sz="0" w:space="0" w:color="auto"/>
                <w:bottom w:val="none" w:sz="0" w:space="0" w:color="auto"/>
                <w:right w:val="none" w:sz="0" w:space="0" w:color="auto"/>
              </w:divBdr>
              <w:divsChild>
                <w:div w:id="2076470488">
                  <w:marLeft w:val="0"/>
                  <w:marRight w:val="0"/>
                  <w:marTop w:val="0"/>
                  <w:marBottom w:val="0"/>
                  <w:divBdr>
                    <w:top w:val="none" w:sz="0" w:space="0" w:color="auto"/>
                    <w:left w:val="none" w:sz="0" w:space="0" w:color="auto"/>
                    <w:bottom w:val="none" w:sz="0" w:space="0" w:color="auto"/>
                    <w:right w:val="none" w:sz="0" w:space="0" w:color="auto"/>
                  </w:divBdr>
                </w:div>
              </w:divsChild>
            </w:div>
            <w:div w:id="779644643">
              <w:marLeft w:val="0"/>
              <w:marRight w:val="0"/>
              <w:marTop w:val="0"/>
              <w:marBottom w:val="0"/>
              <w:divBdr>
                <w:top w:val="none" w:sz="0" w:space="0" w:color="auto"/>
                <w:left w:val="none" w:sz="0" w:space="0" w:color="auto"/>
                <w:bottom w:val="none" w:sz="0" w:space="0" w:color="auto"/>
                <w:right w:val="none" w:sz="0" w:space="0" w:color="auto"/>
              </w:divBdr>
              <w:divsChild>
                <w:div w:id="1493107533">
                  <w:marLeft w:val="0"/>
                  <w:marRight w:val="0"/>
                  <w:marTop w:val="0"/>
                  <w:marBottom w:val="0"/>
                  <w:divBdr>
                    <w:top w:val="none" w:sz="0" w:space="0" w:color="auto"/>
                    <w:left w:val="none" w:sz="0" w:space="0" w:color="auto"/>
                    <w:bottom w:val="none" w:sz="0" w:space="0" w:color="auto"/>
                    <w:right w:val="none" w:sz="0" w:space="0" w:color="auto"/>
                  </w:divBdr>
                  <w:divsChild>
                    <w:div w:id="276955832">
                      <w:marLeft w:val="0"/>
                      <w:marRight w:val="0"/>
                      <w:marTop w:val="0"/>
                      <w:marBottom w:val="0"/>
                      <w:divBdr>
                        <w:top w:val="none" w:sz="0" w:space="0" w:color="auto"/>
                        <w:left w:val="none" w:sz="0" w:space="0" w:color="auto"/>
                        <w:bottom w:val="none" w:sz="0" w:space="0" w:color="auto"/>
                        <w:right w:val="none" w:sz="0" w:space="0" w:color="auto"/>
                      </w:divBdr>
                      <w:divsChild>
                        <w:div w:id="1902015139">
                          <w:marLeft w:val="0"/>
                          <w:marRight w:val="0"/>
                          <w:marTop w:val="0"/>
                          <w:marBottom w:val="0"/>
                          <w:divBdr>
                            <w:top w:val="none" w:sz="0" w:space="0" w:color="auto"/>
                            <w:left w:val="none" w:sz="0" w:space="0" w:color="auto"/>
                            <w:bottom w:val="none" w:sz="0" w:space="0" w:color="auto"/>
                            <w:right w:val="none" w:sz="0" w:space="0" w:color="auto"/>
                          </w:divBdr>
                        </w:div>
                      </w:divsChild>
                    </w:div>
                    <w:div w:id="1935824583">
                      <w:marLeft w:val="0"/>
                      <w:marRight w:val="0"/>
                      <w:marTop w:val="0"/>
                      <w:marBottom w:val="0"/>
                      <w:divBdr>
                        <w:top w:val="none" w:sz="0" w:space="0" w:color="auto"/>
                        <w:left w:val="none" w:sz="0" w:space="0" w:color="auto"/>
                        <w:bottom w:val="none" w:sz="0" w:space="0" w:color="auto"/>
                        <w:right w:val="none" w:sz="0" w:space="0" w:color="auto"/>
                      </w:divBdr>
                      <w:divsChild>
                        <w:div w:id="343438534">
                          <w:marLeft w:val="0"/>
                          <w:marRight w:val="0"/>
                          <w:marTop w:val="0"/>
                          <w:marBottom w:val="0"/>
                          <w:divBdr>
                            <w:top w:val="none" w:sz="0" w:space="0" w:color="auto"/>
                            <w:left w:val="none" w:sz="0" w:space="0" w:color="auto"/>
                            <w:bottom w:val="none" w:sz="0" w:space="0" w:color="auto"/>
                            <w:right w:val="none" w:sz="0" w:space="0" w:color="auto"/>
                          </w:divBdr>
                        </w:div>
                      </w:divsChild>
                    </w:div>
                    <w:div w:id="316421859">
                      <w:marLeft w:val="0"/>
                      <w:marRight w:val="0"/>
                      <w:marTop w:val="0"/>
                      <w:marBottom w:val="0"/>
                      <w:divBdr>
                        <w:top w:val="none" w:sz="0" w:space="0" w:color="auto"/>
                        <w:left w:val="none" w:sz="0" w:space="0" w:color="auto"/>
                        <w:bottom w:val="none" w:sz="0" w:space="0" w:color="auto"/>
                        <w:right w:val="none" w:sz="0" w:space="0" w:color="auto"/>
                      </w:divBdr>
                      <w:divsChild>
                        <w:div w:id="1788430181">
                          <w:marLeft w:val="0"/>
                          <w:marRight w:val="0"/>
                          <w:marTop w:val="0"/>
                          <w:marBottom w:val="0"/>
                          <w:divBdr>
                            <w:top w:val="none" w:sz="0" w:space="0" w:color="auto"/>
                            <w:left w:val="none" w:sz="0" w:space="0" w:color="auto"/>
                            <w:bottom w:val="none" w:sz="0" w:space="0" w:color="auto"/>
                            <w:right w:val="none" w:sz="0" w:space="0" w:color="auto"/>
                          </w:divBdr>
                        </w:div>
                      </w:divsChild>
                    </w:div>
                    <w:div w:id="298192758">
                      <w:marLeft w:val="0"/>
                      <w:marRight w:val="0"/>
                      <w:marTop w:val="0"/>
                      <w:marBottom w:val="0"/>
                      <w:divBdr>
                        <w:top w:val="none" w:sz="0" w:space="0" w:color="auto"/>
                        <w:left w:val="none" w:sz="0" w:space="0" w:color="auto"/>
                        <w:bottom w:val="none" w:sz="0" w:space="0" w:color="auto"/>
                        <w:right w:val="none" w:sz="0" w:space="0" w:color="auto"/>
                      </w:divBdr>
                      <w:divsChild>
                        <w:div w:id="1279877884">
                          <w:marLeft w:val="0"/>
                          <w:marRight w:val="0"/>
                          <w:marTop w:val="0"/>
                          <w:marBottom w:val="0"/>
                          <w:divBdr>
                            <w:top w:val="none" w:sz="0" w:space="0" w:color="auto"/>
                            <w:left w:val="none" w:sz="0" w:space="0" w:color="auto"/>
                            <w:bottom w:val="none" w:sz="0" w:space="0" w:color="auto"/>
                            <w:right w:val="none" w:sz="0" w:space="0" w:color="auto"/>
                          </w:divBdr>
                        </w:div>
                      </w:divsChild>
                    </w:div>
                    <w:div w:id="358244064">
                      <w:marLeft w:val="0"/>
                      <w:marRight w:val="0"/>
                      <w:marTop w:val="0"/>
                      <w:marBottom w:val="0"/>
                      <w:divBdr>
                        <w:top w:val="none" w:sz="0" w:space="0" w:color="auto"/>
                        <w:left w:val="none" w:sz="0" w:space="0" w:color="auto"/>
                        <w:bottom w:val="none" w:sz="0" w:space="0" w:color="auto"/>
                        <w:right w:val="none" w:sz="0" w:space="0" w:color="auto"/>
                      </w:divBdr>
                      <w:divsChild>
                        <w:div w:id="15055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7756">
          <w:marLeft w:val="0"/>
          <w:marRight w:val="0"/>
          <w:marTop w:val="0"/>
          <w:marBottom w:val="0"/>
          <w:divBdr>
            <w:top w:val="none" w:sz="0" w:space="0" w:color="auto"/>
            <w:left w:val="none" w:sz="0" w:space="0" w:color="auto"/>
            <w:bottom w:val="none" w:sz="0" w:space="0" w:color="auto"/>
            <w:right w:val="none" w:sz="0" w:space="0" w:color="auto"/>
          </w:divBdr>
        </w:div>
        <w:div w:id="1163278813">
          <w:marLeft w:val="0"/>
          <w:marRight w:val="0"/>
          <w:marTop w:val="0"/>
          <w:marBottom w:val="0"/>
          <w:divBdr>
            <w:top w:val="none" w:sz="0" w:space="0" w:color="auto"/>
            <w:left w:val="none" w:sz="0" w:space="0" w:color="auto"/>
            <w:bottom w:val="none" w:sz="0" w:space="0" w:color="auto"/>
            <w:right w:val="none" w:sz="0" w:space="0" w:color="auto"/>
          </w:divBdr>
        </w:div>
        <w:div w:id="975454096">
          <w:marLeft w:val="0"/>
          <w:marRight w:val="0"/>
          <w:marTop w:val="0"/>
          <w:marBottom w:val="0"/>
          <w:divBdr>
            <w:top w:val="none" w:sz="0" w:space="0" w:color="auto"/>
            <w:left w:val="none" w:sz="0" w:space="0" w:color="auto"/>
            <w:bottom w:val="none" w:sz="0" w:space="0" w:color="auto"/>
            <w:right w:val="none" w:sz="0" w:space="0" w:color="auto"/>
          </w:divBdr>
          <w:divsChild>
            <w:div w:id="43457386">
              <w:marLeft w:val="0"/>
              <w:marRight w:val="0"/>
              <w:marTop w:val="0"/>
              <w:marBottom w:val="0"/>
              <w:divBdr>
                <w:top w:val="none" w:sz="0" w:space="0" w:color="auto"/>
                <w:left w:val="none" w:sz="0" w:space="0" w:color="auto"/>
                <w:bottom w:val="none" w:sz="0" w:space="0" w:color="auto"/>
                <w:right w:val="none" w:sz="0" w:space="0" w:color="auto"/>
              </w:divBdr>
              <w:divsChild>
                <w:div w:id="1218318701">
                  <w:marLeft w:val="0"/>
                  <w:marRight w:val="0"/>
                  <w:marTop w:val="0"/>
                  <w:marBottom w:val="0"/>
                  <w:divBdr>
                    <w:top w:val="none" w:sz="0" w:space="0" w:color="auto"/>
                    <w:left w:val="none" w:sz="0" w:space="0" w:color="auto"/>
                    <w:bottom w:val="none" w:sz="0" w:space="0" w:color="auto"/>
                    <w:right w:val="none" w:sz="0" w:space="0" w:color="auto"/>
                  </w:divBdr>
                  <w:divsChild>
                    <w:div w:id="2005431106">
                      <w:marLeft w:val="0"/>
                      <w:marRight w:val="0"/>
                      <w:marTop w:val="0"/>
                      <w:marBottom w:val="0"/>
                      <w:divBdr>
                        <w:top w:val="none" w:sz="0" w:space="0" w:color="auto"/>
                        <w:left w:val="none" w:sz="0" w:space="0" w:color="auto"/>
                        <w:bottom w:val="none" w:sz="0" w:space="0" w:color="auto"/>
                        <w:right w:val="none" w:sz="0" w:space="0" w:color="auto"/>
                      </w:divBdr>
                      <w:divsChild>
                        <w:div w:id="18512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6903">
          <w:marLeft w:val="0"/>
          <w:marRight w:val="0"/>
          <w:marTop w:val="0"/>
          <w:marBottom w:val="0"/>
          <w:divBdr>
            <w:top w:val="none" w:sz="0" w:space="0" w:color="auto"/>
            <w:left w:val="none" w:sz="0" w:space="0" w:color="auto"/>
            <w:bottom w:val="none" w:sz="0" w:space="0" w:color="auto"/>
            <w:right w:val="none" w:sz="0" w:space="0" w:color="auto"/>
          </w:divBdr>
          <w:divsChild>
            <w:div w:id="373428387">
              <w:marLeft w:val="0"/>
              <w:marRight w:val="0"/>
              <w:marTop w:val="0"/>
              <w:marBottom w:val="0"/>
              <w:divBdr>
                <w:top w:val="none" w:sz="0" w:space="0" w:color="auto"/>
                <w:left w:val="none" w:sz="0" w:space="0" w:color="auto"/>
                <w:bottom w:val="none" w:sz="0" w:space="0" w:color="auto"/>
                <w:right w:val="none" w:sz="0" w:space="0" w:color="auto"/>
              </w:divBdr>
            </w:div>
            <w:div w:id="2051609015">
              <w:marLeft w:val="0"/>
              <w:marRight w:val="0"/>
              <w:marTop w:val="0"/>
              <w:marBottom w:val="0"/>
              <w:divBdr>
                <w:top w:val="none" w:sz="0" w:space="0" w:color="auto"/>
                <w:left w:val="none" w:sz="0" w:space="0" w:color="auto"/>
                <w:bottom w:val="none" w:sz="0" w:space="0" w:color="auto"/>
                <w:right w:val="none" w:sz="0" w:space="0" w:color="auto"/>
              </w:divBdr>
              <w:divsChild>
                <w:div w:id="162670264">
                  <w:marLeft w:val="0"/>
                  <w:marRight w:val="0"/>
                  <w:marTop w:val="0"/>
                  <w:marBottom w:val="0"/>
                  <w:divBdr>
                    <w:top w:val="none" w:sz="0" w:space="0" w:color="auto"/>
                    <w:left w:val="none" w:sz="0" w:space="0" w:color="auto"/>
                    <w:bottom w:val="none" w:sz="0" w:space="0" w:color="auto"/>
                    <w:right w:val="none" w:sz="0" w:space="0" w:color="auto"/>
                  </w:divBdr>
                  <w:divsChild>
                    <w:div w:id="517159990">
                      <w:marLeft w:val="0"/>
                      <w:marRight w:val="0"/>
                      <w:marTop w:val="0"/>
                      <w:marBottom w:val="0"/>
                      <w:divBdr>
                        <w:top w:val="none" w:sz="0" w:space="0" w:color="auto"/>
                        <w:left w:val="none" w:sz="0" w:space="0" w:color="auto"/>
                        <w:bottom w:val="none" w:sz="0" w:space="0" w:color="auto"/>
                        <w:right w:val="none" w:sz="0" w:space="0" w:color="auto"/>
                      </w:divBdr>
                      <w:divsChild>
                        <w:div w:id="1444688954">
                          <w:marLeft w:val="0"/>
                          <w:marRight w:val="0"/>
                          <w:marTop w:val="0"/>
                          <w:marBottom w:val="0"/>
                          <w:divBdr>
                            <w:top w:val="none" w:sz="0" w:space="0" w:color="auto"/>
                            <w:left w:val="none" w:sz="0" w:space="0" w:color="auto"/>
                            <w:bottom w:val="none" w:sz="0" w:space="0" w:color="auto"/>
                            <w:right w:val="none" w:sz="0" w:space="0" w:color="auto"/>
                          </w:divBdr>
                          <w:divsChild>
                            <w:div w:id="4652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05613">
          <w:marLeft w:val="0"/>
          <w:marRight w:val="0"/>
          <w:marTop w:val="0"/>
          <w:marBottom w:val="0"/>
          <w:divBdr>
            <w:top w:val="none" w:sz="0" w:space="0" w:color="auto"/>
            <w:left w:val="none" w:sz="0" w:space="0" w:color="auto"/>
            <w:bottom w:val="none" w:sz="0" w:space="0" w:color="auto"/>
            <w:right w:val="none" w:sz="0" w:space="0" w:color="auto"/>
          </w:divBdr>
          <w:divsChild>
            <w:div w:id="1240561980">
              <w:marLeft w:val="0"/>
              <w:marRight w:val="0"/>
              <w:marTop w:val="0"/>
              <w:marBottom w:val="0"/>
              <w:divBdr>
                <w:top w:val="none" w:sz="0" w:space="0" w:color="auto"/>
                <w:left w:val="none" w:sz="0" w:space="0" w:color="auto"/>
                <w:bottom w:val="none" w:sz="0" w:space="0" w:color="auto"/>
                <w:right w:val="none" w:sz="0" w:space="0" w:color="auto"/>
              </w:divBdr>
              <w:divsChild>
                <w:div w:id="1978408290">
                  <w:marLeft w:val="0"/>
                  <w:marRight w:val="0"/>
                  <w:marTop w:val="0"/>
                  <w:marBottom w:val="0"/>
                  <w:divBdr>
                    <w:top w:val="none" w:sz="0" w:space="0" w:color="auto"/>
                    <w:left w:val="none" w:sz="0" w:space="0" w:color="auto"/>
                    <w:bottom w:val="none" w:sz="0" w:space="0" w:color="auto"/>
                    <w:right w:val="none" w:sz="0" w:space="0" w:color="auto"/>
                  </w:divBdr>
                  <w:divsChild>
                    <w:div w:id="7466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8175">
          <w:marLeft w:val="0"/>
          <w:marRight w:val="0"/>
          <w:marTop w:val="0"/>
          <w:marBottom w:val="0"/>
          <w:divBdr>
            <w:top w:val="none" w:sz="0" w:space="0" w:color="auto"/>
            <w:left w:val="none" w:sz="0" w:space="0" w:color="auto"/>
            <w:bottom w:val="none" w:sz="0" w:space="0" w:color="auto"/>
            <w:right w:val="none" w:sz="0" w:space="0" w:color="auto"/>
          </w:divBdr>
          <w:divsChild>
            <w:div w:id="758603247">
              <w:marLeft w:val="0"/>
              <w:marRight w:val="0"/>
              <w:marTop w:val="0"/>
              <w:marBottom w:val="0"/>
              <w:divBdr>
                <w:top w:val="none" w:sz="0" w:space="0" w:color="auto"/>
                <w:left w:val="none" w:sz="0" w:space="0" w:color="auto"/>
                <w:bottom w:val="none" w:sz="0" w:space="0" w:color="auto"/>
                <w:right w:val="none" w:sz="0" w:space="0" w:color="auto"/>
              </w:divBdr>
            </w:div>
          </w:divsChild>
        </w:div>
        <w:div w:id="1094402782">
          <w:marLeft w:val="0"/>
          <w:marRight w:val="0"/>
          <w:marTop w:val="0"/>
          <w:marBottom w:val="0"/>
          <w:divBdr>
            <w:top w:val="none" w:sz="0" w:space="0" w:color="auto"/>
            <w:left w:val="none" w:sz="0" w:space="0" w:color="auto"/>
            <w:bottom w:val="none" w:sz="0" w:space="0" w:color="auto"/>
            <w:right w:val="none" w:sz="0" w:space="0" w:color="auto"/>
          </w:divBdr>
        </w:div>
        <w:div w:id="163945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7170</Words>
  <Characters>4088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2</cp:revision>
  <dcterms:created xsi:type="dcterms:W3CDTF">2023-07-12T07:27:00Z</dcterms:created>
  <dcterms:modified xsi:type="dcterms:W3CDTF">2023-09-01T08:31:00Z</dcterms:modified>
</cp:coreProperties>
</file>